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招 标 公 告</w:t>
      </w:r>
    </w:p>
    <w:p>
      <w:pPr>
        <w:adjustRightInd w:val="0"/>
        <w:snapToGrid w:val="0"/>
        <w:rPr>
          <w:rFonts w:ascii="仿宋" w:hAnsi="仿宋" w:eastAsia="仿宋"/>
          <w:sz w:val="24"/>
        </w:rPr>
      </w:pPr>
    </w:p>
    <w:p>
      <w:pPr>
        <w:spacing w:line="56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日期：</w:t>
      </w:r>
      <w:r>
        <w:rPr>
          <w:rFonts w:hint="eastAsia" w:ascii="仿宋" w:hAnsi="仿宋" w:eastAsia="仿宋"/>
          <w:sz w:val="24"/>
          <w:szCs w:val="24"/>
        </w:rPr>
        <w:t>2025年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10</w:t>
      </w:r>
      <w:r>
        <w:rPr>
          <w:rFonts w:ascii="仿宋" w:hAnsi="仿宋" w:eastAsia="仿宋"/>
          <w:sz w:val="24"/>
          <w:szCs w:val="24"/>
        </w:rPr>
        <w:t>月</w:t>
      </w:r>
    </w:p>
    <w:p>
      <w:pPr>
        <w:spacing w:line="440" w:lineRule="exact"/>
        <w:ind w:left="1188" w:hanging="1188" w:hangingChars="495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项目名称：</w:t>
      </w:r>
      <w:r>
        <w:rPr>
          <w:rFonts w:hint="eastAsia" w:ascii="仿宋" w:hAnsi="仿宋" w:eastAsia="仿宋"/>
          <w:sz w:val="24"/>
          <w:szCs w:val="24"/>
        </w:rPr>
        <w:t>高真空卷</w:t>
      </w:r>
      <w:bookmarkStart w:id="2" w:name="_GoBack"/>
      <w:bookmarkEnd w:id="2"/>
      <w:r>
        <w:rPr>
          <w:rFonts w:hint="eastAsia" w:ascii="仿宋" w:hAnsi="仿宋" w:eastAsia="仿宋"/>
          <w:sz w:val="24"/>
          <w:szCs w:val="24"/>
        </w:rPr>
        <w:t>绕式镀膜设备采购项目（重招）</w:t>
      </w:r>
    </w:p>
    <w:p>
      <w:pPr>
        <w:spacing w:line="56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招标编号：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0687-254020250038</w:t>
      </w:r>
    </w:p>
    <w:p>
      <w:pPr>
        <w:spacing w:line="560" w:lineRule="exact"/>
        <w:rPr>
          <w:rFonts w:ascii="仿宋" w:hAnsi="仿宋" w:eastAsia="仿宋"/>
          <w:sz w:val="24"/>
          <w:szCs w:val="24"/>
        </w:rPr>
      </w:pPr>
      <w:bookmarkStart w:id="0" w:name="OLE_LINK6"/>
      <w:r>
        <w:rPr>
          <w:rFonts w:ascii="仿宋" w:hAnsi="仿宋" w:eastAsia="仿宋"/>
          <w:sz w:val="24"/>
          <w:szCs w:val="24"/>
        </w:rPr>
        <w:t>四川国际招标有限责任公司接受</w:t>
      </w:r>
      <w:r>
        <w:rPr>
          <w:rFonts w:hint="eastAsia" w:ascii="仿宋" w:hAnsi="仿宋" w:eastAsia="仿宋"/>
          <w:sz w:val="24"/>
          <w:szCs w:val="24"/>
        </w:rPr>
        <w:t>成都宏明电子股份有限公司</w:t>
      </w:r>
      <w:r>
        <w:rPr>
          <w:rFonts w:ascii="仿宋" w:hAnsi="仿宋" w:eastAsia="仿宋"/>
          <w:sz w:val="24"/>
          <w:szCs w:val="24"/>
        </w:rPr>
        <w:t>的委托，</w:t>
      </w:r>
      <w:r>
        <w:rPr>
          <w:rFonts w:hint="eastAsia" w:ascii="仿宋" w:hAnsi="仿宋" w:eastAsia="仿宋"/>
          <w:sz w:val="24"/>
          <w:szCs w:val="24"/>
        </w:rPr>
        <w:t>对下列产品及服务进行国际公开竞争性招标（公开招标）。现邀请合格投标人参加投标。</w:t>
      </w:r>
    </w:p>
    <w:bookmarkEnd w:id="0"/>
    <w:p>
      <w:pPr>
        <w:adjustRightInd w:val="0"/>
        <w:snapToGrid w:val="0"/>
        <w:spacing w:line="560" w:lineRule="exac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1.招标条件</w:t>
      </w:r>
    </w:p>
    <w:p>
      <w:pPr>
        <w:spacing w:line="56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资金到位或资金来源落实情况:已落实</w:t>
      </w:r>
      <w:r>
        <w:rPr>
          <w:rFonts w:ascii="仿宋" w:hAnsi="仿宋" w:eastAsia="仿宋"/>
          <w:sz w:val="24"/>
          <w:szCs w:val="24"/>
        </w:rPr>
        <w:br w:type="textWrapping"/>
      </w:r>
      <w:r>
        <w:rPr>
          <w:rFonts w:ascii="仿宋" w:hAnsi="仿宋" w:eastAsia="仿宋"/>
          <w:sz w:val="24"/>
          <w:szCs w:val="24"/>
        </w:rPr>
        <w:t>项目已具备招标条件的说明:已具备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 招标产品名称、数量及主要技术参数：</w:t>
      </w:r>
    </w:p>
    <w:tbl>
      <w:tblPr>
        <w:tblStyle w:val="3"/>
        <w:tblW w:w="82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523"/>
        <w:gridCol w:w="3048"/>
        <w:gridCol w:w="21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包号</w:t>
            </w:r>
          </w:p>
        </w:tc>
        <w:tc>
          <w:tcPr>
            <w:tcW w:w="152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品目号</w:t>
            </w:r>
          </w:p>
        </w:tc>
        <w:tc>
          <w:tcPr>
            <w:tcW w:w="3048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1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01-01</w:t>
            </w:r>
          </w:p>
        </w:tc>
        <w:tc>
          <w:tcPr>
            <w:tcW w:w="304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" w:name="OLE_LINK7"/>
            <w:r>
              <w:rPr>
                <w:rFonts w:hint="eastAsia" w:ascii="仿宋" w:hAnsi="仿宋" w:eastAsia="仿宋"/>
                <w:sz w:val="24"/>
                <w:szCs w:val="24"/>
              </w:rPr>
              <w:t>高真空卷绕式镀膜设备</w:t>
            </w:r>
            <w:bookmarkEnd w:id="1"/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1台</w:t>
            </w:r>
          </w:p>
        </w:tc>
      </w:tr>
    </w:tbl>
    <w:p>
      <w:pPr>
        <w:adjustRightInd w:val="0"/>
        <w:snapToGrid w:val="0"/>
        <w:rPr>
          <w:rFonts w:ascii="仿宋" w:hAnsi="仿宋" w:eastAsia="仿宋"/>
          <w:sz w:val="24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 招标文件获取时间、地点：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获取时间：2025年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13</w:t>
      </w:r>
      <w:r>
        <w:rPr>
          <w:rFonts w:hint="eastAsia" w:ascii="仿宋" w:hAnsi="仿宋" w:eastAsia="仿宋"/>
          <w:sz w:val="24"/>
        </w:rPr>
        <w:t>日起至2025年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21</w:t>
      </w:r>
      <w:r>
        <w:rPr>
          <w:rFonts w:hint="eastAsia" w:ascii="仿宋" w:hAnsi="仿宋" w:eastAsia="仿宋"/>
          <w:sz w:val="24"/>
        </w:rPr>
        <w:t>日，每天9:00～17:00 时（北京时间，节假日除外）。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获取地点：在本项目招标文件获取时间内，在我司指定网站(http://sale.scbid.net)购买，具体购买流程详见该网站的“标书领取操作手册”，招标人（或招标代理机构）不提供招标文件获取的其他方式。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 投标文件的递交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投标截止时间（开标时间）：2025年</w:t>
      </w:r>
      <w:r>
        <w:rPr>
          <w:rFonts w:hint="eastAsia" w:ascii="仿宋" w:hAnsi="仿宋" w:eastAsia="仿宋"/>
          <w:sz w:val="24"/>
          <w:lang w:val="en-US" w:eastAsia="zh-CN"/>
        </w:rPr>
        <w:t>11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日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:30（北京时间）；逾期的投标，恕不接纳。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投标文件送达地点及开标地点：四川国际招标有限责任公司（中国（四川）自由贸易试验区成都市高新区天府四街66号1栋</w:t>
      </w:r>
      <w:r>
        <w:rPr>
          <w:rFonts w:ascii="仿宋" w:hAnsi="仿宋" w:eastAsia="仿宋"/>
          <w:sz w:val="24"/>
        </w:rPr>
        <w:t>3</w:t>
      </w:r>
      <w:r>
        <w:rPr>
          <w:rFonts w:hint="eastAsia" w:ascii="仿宋" w:hAnsi="仿宋" w:eastAsia="仿宋"/>
          <w:sz w:val="24"/>
        </w:rPr>
        <w:t>层）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5. 投标人在投标前需在机电产品招标投标电子交易平台上完成注册。评标结果将在机电产品招标投标电子交易平台公示。</w:t>
      </w:r>
    </w:p>
    <w:p>
      <w:pPr>
        <w:pStyle w:val="2"/>
        <w:adjustRightInd w:val="0"/>
        <w:snapToGrid w:val="0"/>
        <w:spacing w:after="0" w:line="560" w:lineRule="exact"/>
        <w:ind w:left="0" w:leftChars="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6</w:t>
      </w:r>
      <w:r>
        <w:rPr>
          <w:rFonts w:hint="eastAsia" w:ascii="仿宋" w:hAnsi="仿宋" w:eastAsia="仿宋"/>
          <w:sz w:val="24"/>
        </w:rPr>
        <w:t xml:space="preserve">. </w:t>
      </w:r>
      <w:r>
        <w:rPr>
          <w:rFonts w:ascii="仿宋" w:hAnsi="仿宋" w:eastAsia="仿宋"/>
          <w:sz w:val="24"/>
        </w:rPr>
        <w:t>联系方式</w:t>
      </w:r>
    </w:p>
    <w:p>
      <w:pPr>
        <w:pStyle w:val="2"/>
        <w:adjustRightInd w:val="0"/>
        <w:snapToGrid w:val="0"/>
        <w:spacing w:after="0" w:line="560" w:lineRule="exact"/>
        <w:ind w:left="0" w:leftChars="0" w:firstLine="360" w:firstLine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招标人：</w:t>
      </w:r>
      <w:r>
        <w:rPr>
          <w:rFonts w:hint="eastAsia" w:ascii="仿宋" w:hAnsi="仿宋" w:eastAsia="仿宋"/>
          <w:sz w:val="24"/>
        </w:rPr>
        <w:t>成都宏明电子股份有限公司</w:t>
      </w:r>
    </w:p>
    <w:p>
      <w:pPr>
        <w:pStyle w:val="2"/>
        <w:adjustRightInd w:val="0"/>
        <w:snapToGrid w:val="0"/>
        <w:spacing w:after="0" w:line="560" w:lineRule="exact"/>
        <w:ind w:left="0" w:leftChars="0" w:firstLine="360" w:firstLine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 xml:space="preserve">地址： </w:t>
      </w:r>
      <w:r>
        <w:rPr>
          <w:rFonts w:hint="eastAsia" w:ascii="仿宋" w:hAnsi="仿宋" w:eastAsia="仿宋"/>
          <w:sz w:val="24"/>
        </w:rPr>
        <w:t>成都市龙泉驿区北京路188号</w:t>
      </w:r>
    </w:p>
    <w:p>
      <w:pPr>
        <w:pStyle w:val="2"/>
        <w:adjustRightInd w:val="0"/>
        <w:snapToGrid w:val="0"/>
        <w:spacing w:after="0" w:line="560" w:lineRule="exact"/>
        <w:ind w:left="0" w:leftChars="0" w:firstLine="360" w:firstLine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联系人：</w:t>
      </w:r>
      <w:r>
        <w:rPr>
          <w:rFonts w:hint="eastAsia" w:ascii="仿宋" w:hAnsi="仿宋" w:eastAsia="仿宋"/>
          <w:sz w:val="24"/>
        </w:rPr>
        <w:t xml:space="preserve"> 杨女士</w:t>
      </w:r>
    </w:p>
    <w:p>
      <w:pPr>
        <w:pStyle w:val="2"/>
        <w:adjustRightInd w:val="0"/>
        <w:snapToGrid w:val="0"/>
        <w:spacing w:after="0" w:line="560" w:lineRule="exact"/>
        <w:ind w:left="0" w:leftChars="0" w:firstLine="360" w:firstLine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联系方式：</w:t>
      </w:r>
      <w:r>
        <w:rPr>
          <w:rFonts w:hint="eastAsia" w:ascii="仿宋" w:hAnsi="仿宋" w:eastAsia="仿宋"/>
          <w:sz w:val="24"/>
        </w:rPr>
        <w:t>028-84390756</w:t>
      </w:r>
    </w:p>
    <w:p>
      <w:pPr>
        <w:pStyle w:val="2"/>
        <w:adjustRightInd w:val="0"/>
        <w:snapToGrid w:val="0"/>
        <w:spacing w:after="0" w:line="560" w:lineRule="exact"/>
        <w:ind w:left="0" w:leftChars="0" w:firstLine="360" w:firstLine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招标代理机构：四川国际招标有限责任公司</w:t>
      </w:r>
    </w:p>
    <w:p>
      <w:pPr>
        <w:pStyle w:val="2"/>
        <w:adjustRightInd w:val="0"/>
        <w:snapToGrid w:val="0"/>
        <w:spacing w:after="0" w:line="560" w:lineRule="exact"/>
        <w:ind w:left="0" w:leftChars="0" w:firstLine="360" w:firstLine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地址：</w:t>
      </w:r>
      <w:r>
        <w:rPr>
          <w:rFonts w:hint="eastAsia" w:ascii="仿宋" w:hAnsi="仿宋" w:eastAsia="仿宋"/>
          <w:sz w:val="24"/>
        </w:rPr>
        <w:t>中国（四川）自由贸易试验区成都市高新区天府四街66号</w:t>
      </w: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栋</w:t>
      </w:r>
      <w:r>
        <w:rPr>
          <w:rFonts w:ascii="仿宋" w:hAnsi="仿宋" w:eastAsia="仿宋"/>
          <w:sz w:val="24"/>
        </w:rPr>
        <w:t>22</w:t>
      </w:r>
      <w:r>
        <w:rPr>
          <w:rFonts w:hint="eastAsia" w:ascii="仿宋" w:hAnsi="仿宋" w:eastAsia="仿宋"/>
          <w:sz w:val="24"/>
        </w:rPr>
        <w:t>层1号</w:t>
      </w:r>
    </w:p>
    <w:p>
      <w:pPr>
        <w:pStyle w:val="2"/>
        <w:adjustRightInd w:val="0"/>
        <w:snapToGrid w:val="0"/>
        <w:spacing w:after="0" w:line="560" w:lineRule="exact"/>
        <w:ind w:left="0" w:leftChars="0" w:firstLine="360" w:firstLine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电话总机：028-87797107，87796339，87793103，87797837</w:t>
      </w:r>
    </w:p>
    <w:p>
      <w:pPr>
        <w:pStyle w:val="2"/>
        <w:adjustRightInd w:val="0"/>
        <w:snapToGrid w:val="0"/>
        <w:spacing w:after="0" w:line="560" w:lineRule="exact"/>
        <w:ind w:left="0" w:leftChars="0" w:firstLine="360" w:firstLine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传    真：028-87793161</w:t>
      </w:r>
    </w:p>
    <w:p>
      <w:pPr>
        <w:pStyle w:val="2"/>
        <w:adjustRightInd w:val="0"/>
        <w:snapToGrid w:val="0"/>
        <w:spacing w:after="0" w:line="560" w:lineRule="exact"/>
        <w:ind w:left="0" w:leftChars="0" w:firstLine="360" w:firstLine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项目咨询联系人：</w:t>
      </w:r>
      <w:r>
        <w:rPr>
          <w:rFonts w:hint="eastAsia" w:ascii="仿宋" w:hAnsi="仿宋" w:eastAsia="仿宋"/>
          <w:sz w:val="24"/>
        </w:rPr>
        <w:t>杨先生、李女士、江女士</w:t>
      </w:r>
    </w:p>
    <w:p>
      <w:pPr>
        <w:pStyle w:val="2"/>
        <w:adjustRightInd w:val="0"/>
        <w:snapToGrid w:val="0"/>
        <w:spacing w:after="0" w:line="560" w:lineRule="exact"/>
        <w:ind w:left="0" w:leftChars="0" w:firstLine="360" w:firstLine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工作手机：15528045735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18728432140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18583290537</w:t>
      </w:r>
    </w:p>
    <w:p>
      <w:pPr>
        <w:pStyle w:val="2"/>
        <w:adjustRightInd w:val="0"/>
        <w:snapToGrid w:val="0"/>
        <w:spacing w:after="0" w:line="560" w:lineRule="exact"/>
        <w:ind w:left="0" w:leftChars="0" w:firstLine="360" w:firstLine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账户名称：四川国际招标有限责任公司</w:t>
      </w:r>
    </w:p>
    <w:p>
      <w:pPr>
        <w:pStyle w:val="2"/>
        <w:adjustRightInd w:val="0"/>
        <w:snapToGrid w:val="0"/>
        <w:spacing w:after="0" w:line="560" w:lineRule="exact"/>
        <w:ind w:left="0" w:leftChars="0" w:firstLine="360" w:firstLine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开户行：</w:t>
      </w:r>
      <w:r>
        <w:rPr>
          <w:rFonts w:hint="eastAsia" w:ascii="仿宋" w:hAnsi="仿宋" w:eastAsia="仿宋"/>
          <w:sz w:val="24"/>
        </w:rPr>
        <w:t>中国民生银行股份有限公司成都分行营业部</w:t>
      </w:r>
    </w:p>
    <w:p>
      <w:pPr>
        <w:pStyle w:val="2"/>
        <w:adjustRightInd w:val="0"/>
        <w:snapToGrid w:val="0"/>
        <w:spacing w:after="0" w:line="560" w:lineRule="exact"/>
        <w:ind w:left="0" w:leftChars="0" w:firstLine="360" w:firstLine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账  号：9902001826884346</w:t>
      </w:r>
    </w:p>
    <w:p>
      <w:pPr>
        <w:pStyle w:val="2"/>
        <w:adjustRightInd w:val="0"/>
        <w:snapToGrid w:val="0"/>
        <w:spacing w:after="0" w:line="560" w:lineRule="exact"/>
        <w:ind w:left="0" w:leftChars="0" w:firstLine="360" w:firstLineChars="150"/>
        <w:rPr>
          <w:rFonts w:ascii="仿宋" w:hAnsi="仿宋" w:eastAsia="仿宋"/>
          <w:sz w:val="24"/>
        </w:rPr>
      </w:pPr>
    </w:p>
    <w:p>
      <w:pPr>
        <w:adjustRightInd w:val="0"/>
        <w:snapToGrid w:val="0"/>
        <w:spacing w:before="156" w:beforeLines="50" w:line="560" w:lineRule="exact"/>
        <w:jc w:val="righ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成都宏明电子股份有限公司</w:t>
      </w:r>
    </w:p>
    <w:p>
      <w:pPr>
        <w:adjustRightInd w:val="0"/>
        <w:snapToGrid w:val="0"/>
        <w:spacing w:before="156" w:beforeLines="50" w:line="560" w:lineRule="exact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2025年10月11日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7761F"/>
    <w:rsid w:val="05253B7D"/>
    <w:rsid w:val="22276D94"/>
    <w:rsid w:val="2C401B9C"/>
    <w:rsid w:val="2C9F1142"/>
    <w:rsid w:val="3070743A"/>
    <w:rsid w:val="5C3C41E3"/>
    <w:rsid w:val="620D32E9"/>
    <w:rsid w:val="6809233A"/>
    <w:rsid w:val="73981CB2"/>
    <w:rsid w:val="7507761F"/>
    <w:rsid w:val="75D315DC"/>
    <w:rsid w:val="7C8E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2025-10-11T05:33:00Z</dcterms:created>
  <dc:creator>昕楷</dc:creator>
  <cp:lastModifiedBy>昕楷</cp:lastModifiedBy>
  <dcterms:modified xsi:type="dcterms:W3CDTF">2025-10-11T06:26:07Z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ED38B710EC2346ADB283F72EDC0A8C00</vt:lpwstr>
  </property>
</Properties>
</file>